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jc w:val="distribute"/>
        <w:rPr>
          <w:rFonts w:ascii="方正小标宋_GBK" w:eastAsia="方正小标宋_GBK"/>
          <w:color w:val="FF0000"/>
          <w:spacing w:val="0"/>
          <w:sz w:val="84"/>
          <w:szCs w:val="84"/>
        </w:rPr>
      </w:pPr>
      <w:r>
        <w:rPr>
          <w:rFonts w:hint="eastAsia" w:ascii="方正小标宋_GBK" w:eastAsia="方正小标宋_GBK"/>
          <w:color w:val="FF0000"/>
          <w:spacing w:val="0"/>
          <w:sz w:val="84"/>
          <w:szCs w:val="84"/>
        </w:rPr>
        <w:t>中国科学院</w:t>
      </w:r>
    </w:p>
    <w:p>
      <w:pPr>
        <w:spacing w:line="440" w:lineRule="exact"/>
        <w:rPr>
          <w:rFonts w:ascii="黑体" w:eastAsia="黑体"/>
          <w:sz w:val="32"/>
          <w:szCs w:val="32"/>
        </w:rPr>
      </w:pPr>
      <w:bookmarkStart w:id="0" w:name="topTitle"/>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158115</wp:posOffset>
                </wp:positionV>
                <wp:extent cx="612013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120130" cy="0"/>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12.45pt;height:0pt;width:481.9pt;mso-position-horizontal:center;z-index:251659264;mso-width-relative:page;mso-height-relative:page;" o:connectortype="straight" filled="f" stroked="t" coordsize="21600,21600" o:gfxdata="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C8ACdMAAAAGAQAADwAA&#10;AAAAAAABACAAAAAiAAAAZHJzL2Rvd25yZXYueG1sUEsBAhQAFAAAAAgAh07iQPloFkPiAQAAnwMA&#10;AA4AAAAAAAAAAQAgAAAAIgEAAGRycy9lMm9Eb2MueG1sUEsFBgAAAAAGAAYAWQEAAHYFAAAAAA==&#10;">
                <v:fill on="f" focussize="0,0"/>
                <v:stroke weight="1pt" color="#FF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112395</wp:posOffset>
                </wp:positionV>
                <wp:extent cx="6120130" cy="0"/>
                <wp:effectExtent l="0" t="12700" r="13970" b="15875"/>
                <wp:wrapNone/>
                <wp:docPr id="4" name="直接箭头连接符 4"/>
                <wp:cNvGraphicFramePr/>
                <a:graphic xmlns:a="http://schemas.openxmlformats.org/drawingml/2006/main">
                  <a:graphicData uri="http://schemas.microsoft.com/office/word/2010/wordprocessingShape">
                    <wps:wsp>
                      <wps:cNvCnPr/>
                      <wps:spPr>
                        <a:xfrm>
                          <a:off x="0" y="0"/>
                          <a:ext cx="612013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8.85pt;height:0pt;width:481.9pt;mso-position-horizontal:center;z-index:251658240;mso-width-relative:page;mso-height-relative:page;" o:connectortype="straight" filled="f" stroked="t" coordsize="21600,21600" o:gfxdata="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kBqUDTAAAABgEAAA8A&#10;AAAAAAAAAQAgAAAAIgAAAGRycy9kb3ducmV2LnhtbFBLAQIUABQAAAAIAIdO4kAfl+iq4wEAAJ8D&#10;AAAOAAAAAAAAAAEAIAAAACIBAABkcnMvZTJvRG9jLnhtbFBLBQYAAAAABgAGAFkBAAB3BQAAAAA=&#10;">
                <v:fill on="f" focussize="0,0"/>
                <v:stroke weight="2pt" color="#FF0000" joinstyle="round"/>
                <v:imagedata o:title=""/>
                <o:lock v:ext="edit" aspectratio="f"/>
              </v:shape>
            </w:pict>
          </mc:Fallback>
        </mc:AlternateContent>
      </w:r>
      <w:bookmarkEnd w:id="0"/>
    </w:p>
    <w:p>
      <w:pPr>
        <w:rPr>
          <w:rFonts w:ascii="仿宋_GB2312" w:eastAsia="仿宋_GB2312"/>
          <w:sz w:val="32"/>
          <w:szCs w:val="32"/>
        </w:rPr>
      </w:pPr>
    </w:p>
    <w:p>
      <w:pPr>
        <w:spacing w:line="560" w:lineRule="exact"/>
        <w:jc w:val="center"/>
        <w:rPr>
          <w:rFonts w:hint="eastAsia" w:ascii="方正小标宋简体" w:eastAsia="方正小标宋简体"/>
          <w:sz w:val="44"/>
          <w:szCs w:val="44"/>
        </w:rPr>
      </w:pPr>
      <w:bookmarkStart w:id="3" w:name="_GoBack"/>
      <w:r>
        <w:rPr>
          <w:rFonts w:hint="eastAsia" w:ascii="方正小标宋简体" w:eastAsia="方正小标宋简体"/>
          <w:sz w:val="44"/>
          <w:szCs w:val="44"/>
        </w:rPr>
        <w:t>中国科学院科学教育联盟</w:t>
      </w:r>
      <w:bookmarkEnd w:id="3"/>
      <w:r>
        <w:rPr>
          <w:rFonts w:hint="eastAsia" w:ascii="方正小标宋简体" w:eastAsia="方正小标宋简体"/>
          <w:sz w:val="44"/>
          <w:szCs w:val="44"/>
        </w:rPr>
        <w:t>关于《育未来科学人:中国科学院科学教育联盟科学教育理念</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创新与实践》征稿通知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院属各单位：</w:t>
      </w:r>
    </w:p>
    <w:p>
      <w:pPr>
        <w:spacing w:line="560" w:lineRule="exact"/>
        <w:ind w:firstLine="616" w:firstLineChars="200"/>
        <w:rPr>
          <w:rFonts w:ascii="仿宋_GB2312" w:eastAsia="仿宋_GB2312"/>
          <w:sz w:val="32"/>
          <w:szCs w:val="32"/>
        </w:rPr>
      </w:pPr>
      <w:r>
        <w:rPr>
          <w:rFonts w:hint="eastAsia" w:ascii="仿宋_GB2312" w:eastAsia="仿宋_GB2312"/>
          <w:bCs/>
          <w:sz w:val="32"/>
          <w:szCs w:val="32"/>
        </w:rPr>
        <w:t>中国科学院科学教育联盟（以下简称联盟）是有效推动科学教育理论研究、指导与开展相关活动的专门性组织，是落实中国科学院“‘科学与中国’科学教育计划”的核心平台之一。</w:t>
      </w:r>
      <w:r>
        <w:rPr>
          <w:rFonts w:hint="eastAsia" w:ascii="仿宋_GB2312" w:eastAsia="仿宋_GB2312"/>
          <w:sz w:val="32"/>
          <w:szCs w:val="32"/>
        </w:rPr>
        <w:t>联盟成立后，</w:t>
      </w:r>
      <w:r>
        <w:rPr>
          <w:rFonts w:hint="eastAsia" w:ascii="仿宋_GB2312" w:eastAsia="仿宋_GB2312"/>
          <w:bCs/>
          <w:sz w:val="32"/>
          <w:szCs w:val="32"/>
        </w:rPr>
        <w:t>将科研院所、中小学校、教研研究单位有机联系起来，</w:t>
      </w:r>
      <w:r>
        <w:rPr>
          <w:rFonts w:hint="eastAsia" w:ascii="仿宋_GB2312" w:eastAsia="仿宋_GB2312"/>
          <w:sz w:val="32"/>
          <w:szCs w:val="32"/>
        </w:rPr>
        <w:t>组织多场科学教育校长论坛和各类科学教育系列活动，在科教融合理论和实践上取得了一定的成效。</w:t>
      </w:r>
    </w:p>
    <w:p>
      <w:pPr>
        <w:spacing w:line="560" w:lineRule="exact"/>
        <w:ind w:firstLine="616" w:firstLineChars="200"/>
        <w:rPr>
          <w:rFonts w:ascii="仿宋_GB2312" w:eastAsia="仿宋_GB2312"/>
          <w:bCs/>
          <w:sz w:val="32"/>
          <w:szCs w:val="32"/>
        </w:rPr>
      </w:pPr>
      <w:r>
        <w:rPr>
          <w:rFonts w:hint="eastAsia" w:ascii="仿宋_GB2312" w:eastAsia="仿宋_GB2312"/>
          <w:bCs/>
          <w:sz w:val="32"/>
          <w:szCs w:val="32"/>
        </w:rPr>
        <w:t>为集中体现我院“‘科学与中国’科学教育计划”的成果，通过图书创作加强对科学教育资源的梳理和整理，总结联盟在科学教育方面的实践成果，</w:t>
      </w:r>
      <w:r>
        <w:rPr>
          <w:rFonts w:hint="eastAsia" w:ascii="仿宋_GB2312" w:eastAsia="仿宋_GB2312"/>
          <w:sz w:val="32"/>
          <w:szCs w:val="32"/>
        </w:rPr>
        <w:t>现面向国内外科学教育专家、联盟专家委员会委员、各成员单位科研和科普工作人员、学校教师和科学传播从业者征集最新研究成果，共同参与思想碰撞、理念交流，经验分享。</w:t>
      </w:r>
    </w:p>
    <w:p>
      <w:pPr>
        <w:numPr>
          <w:ilvl w:val="0"/>
          <w:numId w:val="1"/>
        </w:numPr>
        <w:spacing w:before="318" w:beforeLines="50" w:after="318" w:afterLines="50" w:line="560" w:lineRule="exact"/>
        <w:ind w:left="1361"/>
        <w:rPr>
          <w:rFonts w:hint="eastAsia" w:ascii="黑体" w:eastAsia="黑体"/>
          <w:sz w:val="32"/>
          <w:szCs w:val="32"/>
        </w:rPr>
      </w:pPr>
      <w:r>
        <w:rPr>
          <w:rFonts w:hint="eastAsia" w:ascii="黑体" w:eastAsia="黑体"/>
          <w:sz w:val="32"/>
          <w:szCs w:val="32"/>
        </w:rPr>
        <w:t>框架设置</w:t>
      </w:r>
    </w:p>
    <w:p>
      <w:pPr>
        <w:spacing w:line="560" w:lineRule="exact"/>
        <w:ind w:firstLine="616" w:firstLineChars="200"/>
        <w:rPr>
          <w:rFonts w:ascii="仿宋_GB2312" w:eastAsia="仿宋_GB2312"/>
          <w:sz w:val="32"/>
          <w:szCs w:val="32"/>
        </w:rPr>
      </w:pPr>
      <w:r>
        <w:rPr>
          <w:rFonts w:hint="eastAsia" w:ascii="仿宋_GB2312" w:eastAsia="仿宋_GB2312"/>
          <w:sz w:val="32"/>
          <w:szCs w:val="32"/>
        </w:rPr>
        <w:t>根据科学教育当前发展情况，拟围绕国内外科学教育现状及对比分析、中国科学院科学教育发展探索与启示、中国科学院科学教育实践探索中的课程案例分享三大板块征稿。具体情况如下：</w:t>
      </w:r>
    </w:p>
    <w:p>
      <w:pPr>
        <w:spacing w:line="560" w:lineRule="exact"/>
        <w:ind w:firstLine="616" w:firstLineChars="200"/>
        <w:rPr>
          <w:rFonts w:ascii="仿宋_GB2312" w:eastAsia="仿宋_GB2312"/>
          <w:b/>
          <w:sz w:val="32"/>
          <w:szCs w:val="32"/>
        </w:rPr>
      </w:pPr>
      <w:r>
        <w:rPr>
          <w:rFonts w:hint="eastAsia" w:ascii="仿宋_GB2312" w:eastAsia="仿宋_GB2312"/>
          <w:b/>
          <w:sz w:val="32"/>
          <w:szCs w:val="32"/>
        </w:rPr>
        <w:t>1.国内外科学教育现状及对比分析</w:t>
      </w:r>
    </w:p>
    <w:p>
      <w:pPr>
        <w:spacing w:line="560" w:lineRule="exact"/>
        <w:rPr>
          <w:rFonts w:ascii="仿宋_GB2312" w:eastAsia="仿宋_GB2312"/>
          <w:sz w:val="32"/>
          <w:szCs w:val="32"/>
        </w:rPr>
      </w:pPr>
      <w:r>
        <w:rPr>
          <w:rFonts w:hint="eastAsia" w:ascii="仿宋_GB2312" w:eastAsia="仿宋_GB2312"/>
          <w:sz w:val="32"/>
          <w:szCs w:val="32"/>
        </w:rPr>
        <w:t>探讨科学教育发展相关问题，介绍与展示国内外先进的科学教育理念，从学术层面探讨科学教育发展的趋势与挑战，理论建构与应用、通过对比分析国内外科学教育现状提出可借鉴经验与启示等。</w:t>
      </w:r>
    </w:p>
    <w:p>
      <w:pPr>
        <w:spacing w:line="560" w:lineRule="exact"/>
        <w:ind w:firstLine="616" w:firstLineChars="200"/>
        <w:rPr>
          <w:rFonts w:ascii="仿宋_GB2312" w:eastAsia="仿宋_GB2312"/>
          <w:b/>
          <w:sz w:val="32"/>
          <w:szCs w:val="32"/>
        </w:rPr>
      </w:pPr>
      <w:r>
        <w:rPr>
          <w:rFonts w:hint="eastAsia" w:ascii="仿宋_GB2312" w:eastAsia="仿宋_GB2312"/>
          <w:b/>
          <w:sz w:val="32"/>
          <w:szCs w:val="32"/>
        </w:rPr>
        <w:t>2.中国科学院科学教育发展探索与启示</w:t>
      </w:r>
    </w:p>
    <w:p>
      <w:pPr>
        <w:spacing w:line="560" w:lineRule="exact"/>
        <w:rPr>
          <w:rFonts w:ascii="仿宋_GB2312" w:eastAsia="仿宋_GB2312"/>
          <w:sz w:val="32"/>
          <w:szCs w:val="32"/>
        </w:rPr>
      </w:pPr>
      <w:r>
        <w:rPr>
          <w:rFonts w:hint="eastAsia" w:ascii="仿宋_GB2312" w:eastAsia="仿宋_GB2312"/>
          <w:sz w:val="32"/>
          <w:szCs w:val="32"/>
        </w:rPr>
        <w:t>总结中国科学院“高端科研资源科普化”计划和“‘科学与中国’科学教育”计划实施以来，中国科学院在科学教育方面的探索和尝试，</w:t>
      </w:r>
      <w:r>
        <w:rPr>
          <w:rFonts w:hint="eastAsia" w:ascii="仿宋_GB2312" w:eastAsia="仿宋_GB2312"/>
          <w:bCs/>
          <w:sz w:val="32"/>
          <w:szCs w:val="32"/>
        </w:rPr>
        <w:t>讲解中国科学院如何理解科学教育，做好科学教育和如何设计科学教育活动等，突出</w:t>
      </w:r>
      <w:r>
        <w:rPr>
          <w:rFonts w:hint="eastAsia" w:ascii="仿宋_GB2312" w:eastAsia="仿宋_GB2312"/>
          <w:sz w:val="32"/>
          <w:szCs w:val="32"/>
        </w:rPr>
        <w:t>展示具有中国科学院特色的科学教育成果，提出对未来中国科学院科学教育探索方向及发展愿景。</w:t>
      </w:r>
    </w:p>
    <w:p>
      <w:pPr>
        <w:spacing w:line="560" w:lineRule="exact"/>
        <w:ind w:firstLine="616" w:firstLineChars="200"/>
        <w:rPr>
          <w:rFonts w:ascii="仿宋_GB2312" w:eastAsia="仿宋_GB2312"/>
          <w:b/>
          <w:sz w:val="32"/>
          <w:szCs w:val="32"/>
        </w:rPr>
      </w:pPr>
      <w:r>
        <w:rPr>
          <w:rFonts w:hint="eastAsia" w:ascii="仿宋_GB2312" w:eastAsia="仿宋_GB2312"/>
          <w:b/>
          <w:sz w:val="32"/>
          <w:szCs w:val="32"/>
        </w:rPr>
        <w:t>3.中国科学院科学教育实践探索中的课程案例分享</w:t>
      </w:r>
    </w:p>
    <w:p>
      <w:pPr>
        <w:spacing w:line="560" w:lineRule="exact"/>
        <w:rPr>
          <w:rFonts w:ascii="仿宋_GB2312" w:eastAsia="仿宋_GB2312"/>
          <w:bCs/>
          <w:sz w:val="32"/>
          <w:szCs w:val="32"/>
        </w:rPr>
      </w:pPr>
      <w:r>
        <w:rPr>
          <w:rFonts w:hint="eastAsia" w:ascii="仿宋_GB2312" w:eastAsia="仿宋_GB2312"/>
          <w:bCs/>
          <w:sz w:val="32"/>
          <w:szCs w:val="32"/>
        </w:rPr>
        <w:t>从理论与实践相结合的角度，梳理科学教育中具体的实践工作，案例分析和理性思考，以及具有可操作性、实践经验丰富和传播效果良好的案例。包括：科学教育理论实践、院校结合、科学教育课程设计、经验和启示等。</w:t>
      </w:r>
    </w:p>
    <w:p>
      <w:pPr>
        <w:numPr>
          <w:ilvl w:val="0"/>
          <w:numId w:val="1"/>
        </w:numPr>
        <w:spacing w:before="318" w:beforeLines="50" w:after="318" w:afterLines="50" w:line="560" w:lineRule="exact"/>
        <w:ind w:left="1361"/>
        <w:rPr>
          <w:rFonts w:ascii="黑体" w:eastAsia="黑体"/>
          <w:sz w:val="32"/>
          <w:szCs w:val="32"/>
        </w:rPr>
      </w:pPr>
      <w:r>
        <w:rPr>
          <w:rFonts w:hint="eastAsia" w:ascii="黑体" w:eastAsia="黑体"/>
          <w:sz w:val="32"/>
          <w:szCs w:val="32"/>
        </w:rPr>
        <w:t>文章撰写要求和注意事项</w:t>
      </w:r>
    </w:p>
    <w:p>
      <w:pPr>
        <w:spacing w:line="560" w:lineRule="exact"/>
        <w:ind w:firstLine="616" w:firstLineChars="200"/>
        <w:rPr>
          <w:rFonts w:ascii="仿宋_GB2312" w:eastAsia="仿宋_GB2312"/>
          <w:sz w:val="32"/>
          <w:szCs w:val="32"/>
        </w:rPr>
      </w:pPr>
      <w:r>
        <w:rPr>
          <w:rFonts w:ascii="仿宋_GB2312" w:eastAsia="仿宋_GB2312"/>
          <w:sz w:val="32"/>
          <w:szCs w:val="32"/>
        </w:rPr>
        <w:t>1.投稿文章应围绕科学教育主题，把理论研究与探讨科普、科学教育工作中的实际问题紧密结合起来。文章主题集中，论点鲜明，论据充分，层次分明，逻辑严密，语言通顺，文字简练。课程案例详实，具有实用性、可操作性。</w:t>
      </w:r>
    </w:p>
    <w:p>
      <w:pPr>
        <w:spacing w:line="560" w:lineRule="exact"/>
        <w:ind w:firstLine="616" w:firstLineChars="200"/>
        <w:rPr>
          <w:rFonts w:ascii="仿宋_GB2312" w:eastAsia="仿宋_GB2312"/>
          <w:sz w:val="32"/>
          <w:szCs w:val="32"/>
        </w:rPr>
      </w:pPr>
      <w:r>
        <w:rPr>
          <w:rFonts w:ascii="仿宋_GB2312" w:eastAsia="仿宋_GB2312"/>
          <w:sz w:val="32"/>
          <w:szCs w:val="32"/>
        </w:rPr>
        <w:t>2.文章以3000-4000字为宜，课程案例以实际课程阐述清楚为宜。</w:t>
      </w:r>
    </w:p>
    <w:p>
      <w:pPr>
        <w:spacing w:line="560" w:lineRule="exact"/>
        <w:ind w:firstLine="616" w:firstLineChars="200"/>
        <w:rPr>
          <w:rFonts w:ascii="仿宋_GB2312" w:eastAsia="仿宋_GB2312"/>
          <w:sz w:val="32"/>
          <w:szCs w:val="32"/>
        </w:rPr>
      </w:pPr>
      <w:r>
        <w:rPr>
          <w:rFonts w:ascii="仿宋_GB2312" w:eastAsia="仿宋_GB2312"/>
          <w:sz w:val="32"/>
          <w:szCs w:val="32"/>
        </w:rPr>
        <w:t>3.投稿者应恪守学术道德，反对抄袭，请勿一稿多投；文章中的图、表及引文等，如涉及知识产权问题，由投稿人解决。署名文章为作者研究成果，文责自负。译稿请事先征得翻译版权并在文后予以说明，如隐瞒情况出现版权争议，责任由译作者自负。</w:t>
      </w:r>
    </w:p>
    <w:p>
      <w:pPr>
        <w:spacing w:line="560" w:lineRule="exact"/>
        <w:ind w:firstLine="616" w:firstLineChars="200"/>
        <w:rPr>
          <w:rFonts w:ascii="仿宋_GB2312" w:eastAsia="仿宋_GB2312"/>
          <w:sz w:val="32"/>
          <w:szCs w:val="32"/>
        </w:rPr>
      </w:pPr>
      <w:r>
        <w:rPr>
          <w:rFonts w:ascii="仿宋_GB2312" w:eastAsia="仿宋_GB2312"/>
          <w:sz w:val="32"/>
          <w:szCs w:val="32"/>
        </w:rPr>
        <w:t>4.获得国家科研基金资助和省部级科研项目的文章请注明基金项目名称及编号，按项目证明文字资料标示清楚，附于文后。</w:t>
      </w:r>
    </w:p>
    <w:p>
      <w:pPr>
        <w:spacing w:line="560" w:lineRule="exact"/>
        <w:ind w:firstLine="616" w:firstLineChars="200"/>
        <w:rPr>
          <w:rFonts w:ascii="仿宋_GB2312" w:eastAsia="仿宋_GB2312"/>
          <w:sz w:val="32"/>
          <w:szCs w:val="32"/>
        </w:rPr>
      </w:pPr>
      <w:r>
        <w:rPr>
          <w:rFonts w:ascii="仿宋_GB2312" w:eastAsia="仿宋_GB2312"/>
          <w:sz w:val="32"/>
          <w:szCs w:val="32"/>
        </w:rPr>
        <w:t>5.本联盟科学教育集编委会对来稿有编辑修改权，如不同意，请特别声明。</w:t>
      </w:r>
    </w:p>
    <w:p>
      <w:pPr>
        <w:spacing w:line="560" w:lineRule="exact"/>
        <w:ind w:firstLine="616" w:firstLineChars="200"/>
        <w:rPr>
          <w:rFonts w:ascii="仿宋_GB2312" w:eastAsia="仿宋_GB2312"/>
          <w:sz w:val="32"/>
          <w:szCs w:val="32"/>
        </w:rPr>
      </w:pPr>
      <w:r>
        <w:rPr>
          <w:rFonts w:ascii="仿宋_GB2312" w:eastAsia="仿宋_GB2312"/>
          <w:sz w:val="32"/>
          <w:szCs w:val="32"/>
        </w:rPr>
        <w:t>6.请注明论文作者姓名、单位、职务、职称。</w:t>
      </w:r>
    </w:p>
    <w:p>
      <w:pPr>
        <w:numPr>
          <w:ilvl w:val="0"/>
          <w:numId w:val="1"/>
        </w:numPr>
        <w:spacing w:before="318" w:beforeLines="50" w:after="318" w:afterLines="50" w:line="560" w:lineRule="exact"/>
        <w:ind w:left="1361"/>
        <w:rPr>
          <w:rFonts w:ascii="黑体" w:eastAsia="黑体"/>
          <w:sz w:val="32"/>
          <w:szCs w:val="32"/>
        </w:rPr>
      </w:pPr>
      <w:r>
        <w:rPr>
          <w:rFonts w:ascii="黑体" w:eastAsia="黑体"/>
          <w:sz w:val="32"/>
          <w:szCs w:val="32"/>
        </w:rPr>
        <w:t>征文使用</w:t>
      </w:r>
    </w:p>
    <w:p>
      <w:pPr>
        <w:spacing w:line="560" w:lineRule="exact"/>
        <w:ind w:firstLine="616" w:firstLineChars="200"/>
        <w:rPr>
          <w:rFonts w:ascii="仿宋_GB2312" w:eastAsia="仿宋_GB2312"/>
          <w:sz w:val="32"/>
          <w:szCs w:val="32"/>
        </w:rPr>
      </w:pPr>
      <w:r>
        <w:rPr>
          <w:rFonts w:ascii="仿宋_GB2312" w:eastAsia="仿宋_GB2312"/>
          <w:sz w:val="32"/>
          <w:szCs w:val="32"/>
        </w:rPr>
        <w:t>1.各单位一旦投稿，则视为授权联盟拥有编辑、删改、出版此文稿的权利。</w:t>
      </w:r>
    </w:p>
    <w:p>
      <w:pPr>
        <w:spacing w:line="560" w:lineRule="exact"/>
        <w:ind w:firstLine="616" w:firstLineChars="200"/>
        <w:rPr>
          <w:rFonts w:ascii="仿宋_GB2312" w:eastAsia="仿宋_GB2312"/>
          <w:sz w:val="32"/>
          <w:szCs w:val="32"/>
        </w:rPr>
      </w:pPr>
      <w:r>
        <w:rPr>
          <w:rFonts w:ascii="仿宋_GB2312" w:eastAsia="仿宋_GB2312"/>
          <w:sz w:val="32"/>
          <w:szCs w:val="32"/>
        </w:rPr>
        <w:t>2.文稿征集完毕后，由联盟负责召集相关专家进行评审，文稿一经专家组审议通过，由联盟发出采用录用函；三个月内，若未收到录用函，表示文稿未被采纳。征集录用的文稿最后由联盟负责集结成册，编纂后公开出版。</w:t>
      </w:r>
    </w:p>
    <w:p>
      <w:pPr>
        <w:spacing w:line="560" w:lineRule="exact"/>
        <w:ind w:firstLine="616" w:firstLineChars="200"/>
        <w:rPr>
          <w:rFonts w:ascii="仿宋_GB2312" w:eastAsia="仿宋_GB2312"/>
          <w:sz w:val="32"/>
          <w:szCs w:val="32"/>
        </w:rPr>
      </w:pPr>
      <w:r>
        <w:rPr>
          <w:rFonts w:ascii="仿宋_GB2312" w:eastAsia="仿宋_GB2312"/>
          <w:sz w:val="32"/>
          <w:szCs w:val="32"/>
        </w:rPr>
        <w:t>3.被采纳的文稿在正式出版物中标明创作者姓名，本次文稿征集不向创作者付酬。</w:t>
      </w:r>
    </w:p>
    <w:p>
      <w:pPr>
        <w:spacing w:line="560" w:lineRule="exact"/>
        <w:ind w:firstLine="616" w:firstLineChars="200"/>
        <w:rPr>
          <w:rFonts w:ascii="仿宋_GB2312" w:eastAsia="仿宋_GB2312"/>
          <w:sz w:val="32"/>
          <w:szCs w:val="32"/>
        </w:rPr>
      </w:pPr>
      <w:r>
        <w:rPr>
          <w:rFonts w:ascii="仿宋_GB2312" w:eastAsia="仿宋_GB2312"/>
          <w:sz w:val="32"/>
          <w:szCs w:val="32"/>
        </w:rPr>
        <w:t>4.本联盟组织出版本书意在培养各投稿人或相关科研机关对科学教育的兴趣，挖掘有志于此事业的爱好者。在未来相关科学教育实践项目中，本联盟将优先邀请相关人员参与实践项目，并在适当条件下，为各投稿人或相关科研科普人员提供学习、培训的机会。</w:t>
      </w:r>
    </w:p>
    <w:p>
      <w:pPr>
        <w:numPr>
          <w:ilvl w:val="0"/>
          <w:numId w:val="1"/>
        </w:numPr>
        <w:spacing w:before="318" w:beforeLines="50" w:after="318" w:afterLines="50" w:line="560" w:lineRule="exact"/>
        <w:ind w:left="1361"/>
        <w:rPr>
          <w:rFonts w:ascii="黑体" w:eastAsia="黑体"/>
          <w:sz w:val="32"/>
          <w:szCs w:val="32"/>
        </w:rPr>
      </w:pPr>
      <w:r>
        <w:rPr>
          <w:rFonts w:ascii="黑体" w:eastAsia="黑体"/>
          <w:sz w:val="32"/>
          <w:szCs w:val="32"/>
        </w:rPr>
        <w:t>其他事宜</w:t>
      </w:r>
    </w:p>
    <w:p>
      <w:pPr>
        <w:spacing w:line="560" w:lineRule="exact"/>
        <w:ind w:firstLine="616"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请各单位于9月1日前将文章题目及作者姓名、联系方式</w:t>
      </w:r>
      <w:r>
        <w:rPr>
          <w:rFonts w:hint="eastAsia" w:ascii="仿宋_GB2312" w:eastAsia="仿宋_GB2312"/>
          <w:sz w:val="32"/>
          <w:szCs w:val="32"/>
        </w:rPr>
        <w:t>（见附件）发送至kxwhcb@caseab.ac.cn</w:t>
      </w:r>
      <w:r>
        <w:rPr>
          <w:rFonts w:ascii="仿宋_GB2312" w:eastAsia="仿宋_GB2312"/>
          <w:sz w:val="32"/>
          <w:szCs w:val="32"/>
        </w:rPr>
        <w:t>,以便在准备过程中沟通联系。</w:t>
      </w:r>
    </w:p>
    <w:p>
      <w:pPr>
        <w:spacing w:line="560" w:lineRule="exact"/>
        <w:ind w:firstLine="616" w:firstLineChars="200"/>
        <w:rPr>
          <w:rFonts w:hint="eastAsia" w:ascii="仿宋_GB2312" w:eastAsia="仿宋_GB2312"/>
          <w:sz w:val="32"/>
          <w:szCs w:val="32"/>
        </w:rPr>
      </w:pPr>
      <w:r>
        <w:rPr>
          <w:rFonts w:ascii="仿宋_GB2312" w:eastAsia="仿宋_GB2312"/>
          <w:sz w:val="32"/>
          <w:szCs w:val="32"/>
        </w:rPr>
        <w:t>2.成稿后请于9月26日前，将文稿（电子版）发送至联系人邮箱kxwhcb@caseab.ac.cn。</w:t>
      </w:r>
    </w:p>
    <w:p>
      <w:pPr>
        <w:spacing w:line="560" w:lineRule="exact"/>
        <w:ind w:firstLine="616" w:firstLineChars="200"/>
        <w:rPr>
          <w:rFonts w:ascii="仿宋_GB2312" w:eastAsia="仿宋_GB2312"/>
          <w:sz w:val="32"/>
          <w:szCs w:val="32"/>
        </w:rPr>
      </w:pPr>
      <w:r>
        <w:rPr>
          <w:rFonts w:ascii="仿宋_GB2312" w:eastAsia="仿宋_GB2312"/>
          <w:sz w:val="32"/>
          <w:szCs w:val="32"/>
        </w:rPr>
        <w:t>联 系 人</w:t>
      </w:r>
      <w:r>
        <w:rPr>
          <w:rFonts w:ascii="仿宋_GB2312" w:eastAsia="仿宋_GB2312"/>
          <w:b/>
          <w:sz w:val="32"/>
          <w:szCs w:val="32"/>
        </w:rPr>
        <w:t>：</w:t>
      </w:r>
      <w:r>
        <w:rPr>
          <w:rFonts w:hint="eastAsia" w:ascii="仿宋_GB2312" w:eastAsia="仿宋_GB2312"/>
          <w:sz w:val="32"/>
          <w:szCs w:val="32"/>
        </w:rPr>
        <w:t xml:space="preserve">牛菲菲  </w:t>
      </w:r>
    </w:p>
    <w:p>
      <w:pPr>
        <w:spacing w:line="560" w:lineRule="exact"/>
        <w:ind w:firstLine="616" w:firstLineChars="200"/>
        <w:rPr>
          <w:rFonts w:ascii="仿宋_GB2312" w:eastAsia="仿宋_GB2312"/>
          <w:sz w:val="32"/>
          <w:szCs w:val="32"/>
        </w:rPr>
      </w:pPr>
      <w:r>
        <w:rPr>
          <w:rFonts w:hint="eastAsia" w:ascii="仿宋_GB2312" w:eastAsia="仿宋_GB2312"/>
          <w:sz w:val="32"/>
          <w:szCs w:val="32"/>
        </w:rPr>
        <w:t>联系电话：010-62584399 、1366121699</w:t>
      </w:r>
    </w:p>
    <w:p>
      <w:pPr>
        <w:spacing w:line="560" w:lineRule="exact"/>
        <w:rPr>
          <w:rFonts w:ascii="仿宋_GB2312" w:eastAsia="仿宋_GB2312"/>
          <w:sz w:val="32"/>
          <w:szCs w:val="32"/>
        </w:rPr>
      </w:pPr>
    </w:p>
    <w:p>
      <w:pPr>
        <w:spacing w:line="560" w:lineRule="exact"/>
        <w:ind w:left="1539" w:leftChars="311" w:hanging="924" w:hangingChars="300"/>
        <w:rPr>
          <w:rFonts w:ascii="仿宋_GB2312" w:eastAsia="仿宋_GB2312"/>
          <w:sz w:val="32"/>
          <w:szCs w:val="32"/>
        </w:rPr>
      </w:pPr>
      <w:r>
        <w:rPr>
          <w:rFonts w:hint="eastAsia" w:ascii="仿宋_GB2312" w:eastAsia="仿宋_GB2312"/>
          <w:sz w:val="32"/>
          <w:szCs w:val="32"/>
        </w:rPr>
        <w:t>附件：</w:t>
      </w:r>
      <w:r>
        <w:rPr>
          <w:rFonts w:ascii="仿宋_GB2312" w:eastAsia="仿宋_GB2312"/>
          <w:bCs/>
          <w:sz w:val="32"/>
          <w:szCs w:val="32"/>
        </w:rPr>
        <w:t>《育未来科学人:中国科学院科学教育联盟科学教育理念创新与实践》</w:t>
      </w:r>
      <w:r>
        <w:rPr>
          <w:rFonts w:ascii="仿宋_GB2312" w:eastAsia="仿宋_GB2312"/>
          <w:sz w:val="32"/>
          <w:szCs w:val="32"/>
        </w:rPr>
        <w:t>征稿信息表</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right="582" w:rightChars="294" w:firstLine="656" w:firstLineChars="200"/>
        <w:jc w:val="right"/>
        <w:rPr>
          <w:rFonts w:hint="eastAsia" w:ascii="仿宋_GB2312" w:hAnsi="Times New Roman" w:eastAsia="仿宋_GB2312"/>
          <w:color w:val="000000"/>
          <w:spacing w:val="0"/>
          <w:sz w:val="32"/>
          <w:szCs w:val="32"/>
        </w:rPr>
      </w:pPr>
      <w:r>
        <w:rPr>
          <w:rFonts w:hint="eastAsia" w:ascii="仿宋_GB2312" w:hAnsi="Times New Roman" w:eastAsia="仿宋_GB2312"/>
          <w:color w:val="000000"/>
          <w:spacing w:val="0"/>
          <w:sz w:val="32"/>
          <w:szCs w:val="32"/>
        </w:rPr>
        <w:t>中国科学院科学教育联盟</w:t>
      </w:r>
    </w:p>
    <w:p>
      <w:pPr>
        <w:spacing w:line="560" w:lineRule="exact"/>
        <w:ind w:firstLine="656" w:firstLineChars="200"/>
        <w:jc w:val="right"/>
        <w:rPr>
          <w:rFonts w:ascii="仿宋_GB2312" w:hAnsi="Times New Roman" w:eastAsia="仿宋_GB2312"/>
          <w:color w:val="000000"/>
          <w:spacing w:val="0"/>
          <w:sz w:val="32"/>
          <w:szCs w:val="32"/>
        </w:rPr>
      </w:pPr>
      <w:r>
        <w:rPr>
          <w:rFonts w:hint="eastAsia" w:ascii="仿宋_GB2312" w:hAnsi="Times New Roman" w:eastAsia="仿宋_GB2312"/>
          <w:color w:val="000000"/>
          <w:spacing w:val="0"/>
          <w:sz w:val="32"/>
          <w:szCs w:val="32"/>
        </w:rPr>
        <w:t>中国科学院科学传播局（代章）</w:t>
      </w:r>
    </w:p>
    <w:p>
      <w:pPr>
        <w:spacing w:line="560" w:lineRule="exact"/>
        <w:ind w:right="1215" w:rightChars="614" w:firstLine="3444" w:firstLineChars="1050"/>
        <w:jc w:val="right"/>
        <w:rPr>
          <w:rFonts w:ascii="仿宋_GB2312" w:hAnsi="Times New Roman" w:eastAsia="仿宋_GB2312"/>
          <w:color w:val="000000"/>
          <w:spacing w:val="0"/>
          <w:sz w:val="32"/>
          <w:szCs w:val="32"/>
        </w:rPr>
      </w:pPr>
      <w:r>
        <w:rPr>
          <w:rFonts w:hint="eastAsia" w:ascii="仿宋_GB2312" w:hAnsi="Times New Roman" w:eastAsia="仿宋_GB2312"/>
          <w:color w:val="000000"/>
          <w:spacing w:val="0"/>
          <w:sz w:val="32"/>
          <w:szCs w:val="32"/>
        </w:rPr>
        <w:t>2020年8月18日</w:t>
      </w:r>
    </w:p>
    <w:p>
      <w:pPr>
        <w:spacing w:line="560" w:lineRule="exact"/>
        <w:ind w:right="649" w:rightChars="328" w:firstLine="3388" w:firstLineChars="1100"/>
        <w:rPr>
          <w:rFonts w:ascii="仿宋_GB2312" w:eastAsia="仿宋_GB2312"/>
          <w:sz w:val="32"/>
          <w:szCs w:val="32"/>
        </w:rPr>
      </w:pPr>
    </w:p>
    <w:p>
      <w:pPr>
        <w:spacing w:line="560" w:lineRule="exact"/>
      </w:pPr>
      <w:bookmarkStart w:id="1" w:name="cwsj"/>
      <w:r>
        <w:rPr>
          <w:rFonts w:hint="eastAsia" w:ascii="仿宋_GB2312" w:eastAsia="仿宋_GB2312"/>
          <w:sz w:val="32"/>
          <w:szCs w:val="32"/>
        </w:rPr>
        <w:t>2020年8月19日</w:t>
      </w:r>
      <w:bookmarkEnd w:id="1"/>
      <w:r>
        <w:rPr>
          <w:rFonts w:hint="eastAsia" w:ascii="仿宋_GB2312" w:eastAsia="仿宋_GB2312"/>
          <w:sz w:val="32"/>
          <w:szCs w:val="32"/>
        </w:rPr>
        <w:t>（此件</w:t>
      </w:r>
      <w:bookmarkStart w:id="2" w:name="informationAttribute"/>
      <w:r>
        <w:rPr>
          <w:rFonts w:hint="eastAsia" w:ascii="仿宋_GB2312" w:eastAsia="仿宋_GB2312"/>
          <w:sz w:val="32"/>
          <w:szCs w:val="32"/>
        </w:rPr>
        <w:t>主动公开</w:t>
      </w:r>
      <w:bookmarkEnd w:id="2"/>
      <w:r>
        <w:rPr>
          <w:rFonts w:hint="eastAsia" w:ascii="仿宋_GB2312" w:eastAsia="仿宋_GB2312"/>
          <w:sz w:val="32"/>
          <w:szCs w:val="32"/>
        </w:rPr>
        <w:t>）</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134" w:left="1588" w:header="851" w:footer="851" w:gutter="0"/>
      <w:cols w:space="425" w:num="1"/>
      <w:titlePg/>
      <w:docGrid w:type="linesAndChars" w:linePitch="636" w:charSpace="17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36E9ED-4DB0-43F7-AFE0-5BAD917F3C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389D43-650A-4E0A-A61B-1E789B4DBA6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3" w:fontKey="{8AB9C8B4-F3EE-4C45-B0FB-D29A56B1C19D}"/>
  </w:font>
  <w:font w:name="仿宋_GB2312">
    <w:altName w:val="仿宋"/>
    <w:panose1 w:val="02010609030101010101"/>
    <w:charset w:val="86"/>
    <w:family w:val="modern"/>
    <w:pitch w:val="default"/>
    <w:sig w:usb0="00000000" w:usb1="00000000" w:usb2="00000010" w:usb3="00000000" w:csb0="00040000" w:csb1="00000000"/>
    <w:embedRegular r:id="rId4" w:fontKey="{93B8D738-108F-42DA-99E7-F94EED7305AB}"/>
  </w:font>
  <w:font w:name="方正小标宋简体">
    <w:altName w:val="Arial Unicode MS"/>
    <w:panose1 w:val="03000509000000000000"/>
    <w:charset w:val="86"/>
    <w:family w:val="script"/>
    <w:pitch w:val="default"/>
    <w:sig w:usb0="00000000" w:usb1="00000000" w:usb2="00000010" w:usb3="00000000" w:csb0="00040000" w:csb1="00000000"/>
    <w:embedRegular r:id="rId5" w:fontKey="{B892A3D6-39B3-4F7E-8DE7-C49C3D43B226}"/>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800" w:lineRule="exact"/>
      <w:ind w:left="1077" w:right="238"/>
      <w:jc w:val="right"/>
      <w:rPr>
        <w:sz w:val="28"/>
        <w:szCs w:val="28"/>
      </w:rPr>
    </w:pPr>
    <w:r>
      <w:rPr>
        <w:rFonts w:hint="eastAsia"/>
        <w:sz w:val="28"/>
        <w:szCs w:val="28"/>
      </w:rPr>
      <w:t>—</w:t>
    </w:r>
    <w:r>
      <w:rPr>
        <w:rFonts w:ascii="Tahoma" w:hAnsi="Tahoma" w:cs="Tahoma"/>
        <w:sz w:val="28"/>
        <w:szCs w:val="28"/>
      </w:rPr>
      <w:t xml:space="preserve"> </w:t>
    </w: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Pr>
        <w:rFonts w:ascii="Tahoma" w:hAnsi="Tahoma" w:cs="Tahoma"/>
        <w:sz w:val="28"/>
        <w:szCs w:val="28"/>
        <w:lang w:val="zh-CN"/>
      </w:rPr>
      <w:t>3</w:t>
    </w:r>
    <w:r>
      <w:rPr>
        <w:rFonts w:ascii="Tahoma" w:hAnsi="Tahoma" w:cs="Tahoma"/>
        <w:sz w:val="28"/>
        <w:szCs w:val="28"/>
      </w:rPr>
      <w:fldChar w:fldCharType="end"/>
    </w:r>
    <w:r>
      <w:rPr>
        <w:rFonts w:ascii="Tahoma" w:hAnsi="Tahoma" w:cs="Tahoma"/>
        <w:sz w:val="28"/>
        <w:szCs w:val="28"/>
      </w:rPr>
      <w:t xml:space="preserve"> </w:t>
    </w:r>
    <w:r>
      <w:rPr>
        <w:rFonts w:hint="eastAsia"/>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800" w:lineRule="exact"/>
      <w:ind w:firstLine="520" w:firstLineChars="200"/>
      <w:rPr>
        <w:rFonts w:ascii="Tahoma" w:hAnsi="Tahoma" w:cs="Tahoma"/>
        <w:sz w:val="28"/>
        <w:szCs w:val="28"/>
      </w:rPr>
    </w:pPr>
    <w:r>
      <w:rPr>
        <w:rFonts w:hint="eastAsia" w:ascii="Tahoma" w:hAnsi="Tahoma" w:cs="Tahoma"/>
        <w:sz w:val="28"/>
        <w:szCs w:val="28"/>
      </w:rPr>
      <w:t xml:space="preserve">— </w:t>
    </w: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Pr>
        <w:rFonts w:ascii="Tahoma" w:hAnsi="Tahoma" w:cs="Tahoma"/>
        <w:sz w:val="28"/>
        <w:szCs w:val="28"/>
        <w:lang w:val="zh-CN"/>
      </w:rPr>
      <w:t>2</w:t>
    </w:r>
    <w:r>
      <w:rPr>
        <w:rFonts w:ascii="Tahoma" w:hAnsi="Tahoma" w:cs="Tahoma"/>
        <w:sz w:val="28"/>
        <w:szCs w:val="28"/>
      </w:rPr>
      <w:fldChar w:fldCharType="end"/>
    </w:r>
    <w:r>
      <w:rPr>
        <w:rFonts w:hint="eastAsia" w:ascii="Tahoma" w:hAnsi="Tahoma" w:cs="Tahoma"/>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-53340</wp:posOffset>
              </wp:positionV>
              <wp:extent cx="6120130" cy="0"/>
              <wp:effectExtent l="0" t="12700" r="13970" b="15875"/>
              <wp:wrapNone/>
              <wp:docPr id="3" name="直接箭头连接符 3"/>
              <wp:cNvGraphicFramePr/>
              <a:graphic xmlns:a="http://schemas.openxmlformats.org/drawingml/2006/main">
                <a:graphicData uri="http://schemas.microsoft.com/office/word/2010/wordprocessingShape">
                  <wps:wsp>
                    <wps:cNvCnPr/>
                    <wps:spPr>
                      <a:xfrm>
                        <a:off x="0" y="0"/>
                        <a:ext cx="612013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4.2pt;height:0pt;width:481.9pt;mso-position-horizontal:center;z-index:251659264;mso-width-relative:page;mso-height-relative:page;" o:connectortype="straight" filled="f" stroked="t" coordsize="21600,21600" o:gfxdata="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6OYNtUAAAAGAQAA&#10;DwAAAAAAAAABACAAAAAiAAAAZHJzL2Rvd25yZXYueG1sUEsBAhQAFAAAAAgAh07iQPyCRYbjAQAA&#10;nwMAAA4AAAAAAAAAAQAgAAAAJAEAAGRycy9lMm9Eb2MueG1sUEsFBgAAAAAGAAYAWQEAAHkFAAAA&#10;AA==&#10;">
              <v:fill on="f" focussize="0,0"/>
              <v:stroke weight="2pt" color="#FF0000" joinstyle="round"/>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-90170</wp:posOffset>
              </wp:positionV>
              <wp:extent cx="612013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120130" cy="0"/>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7.1pt;height:0pt;width:481.9pt;mso-position-horizontal:center;z-index:251658240;mso-width-relative:page;mso-height-relative:page;" o:connectortype="straight" filled="f" stroked="t" coordsize="21600,21600" o:gfxdata="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Gao51QAAAAgBAAAP&#10;AAAAAAAAAAEAIAAAACIAAABkcnMvZG93bnJldi54bWxQSwECFAAUAAAACACHTuJAA2LaneIBAACf&#10;AwAADgAAAAAAAAABACAAAAAkAQAAZHJzL2Uyb0RvYy54bWxQSwUGAAAAAAYABgBZAQAAeAUAAAAA&#10;">
              <v:fill on="f" focussize="0,0"/>
              <v:stroke weight="1pt" color="#FF0000"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AF"/>
    <w:rsid w:val="007B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2020-08-26T07:28:00Z</dcterms:created>
  <dc:creator>zhangmf</dc:creator>
  <cp:lastModifiedBy>zhangmf</cp:lastModifiedBy>
  <dcterms:modified xsi:type="dcterms:W3CDTF">2020-08-26T07:37:15Z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