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78" w:rsidRPr="00AB781C" w:rsidRDefault="00467678" w:rsidP="00C57776">
      <w:pPr>
        <w:spacing w:line="360" w:lineRule="auto"/>
        <w:ind w:right="120"/>
        <w:jc w:val="left"/>
        <w:rPr>
          <w:sz w:val="24"/>
        </w:rPr>
      </w:pPr>
      <w:r w:rsidRPr="00855C92">
        <w:rPr>
          <w:rFonts w:ascii="宋体" w:hAnsi="宋体" w:cs="Arial" w:hint="eastAsia"/>
          <w:kern w:val="0"/>
          <w:sz w:val="28"/>
          <w:szCs w:val="28"/>
        </w:rPr>
        <w:t>附件：</w:t>
      </w:r>
      <w:r>
        <w:rPr>
          <w:rFonts w:ascii="宋体" w:hAnsi="宋体" w:cs="Arial"/>
          <w:kern w:val="0"/>
          <w:sz w:val="28"/>
          <w:szCs w:val="28"/>
        </w:rPr>
        <w:br/>
      </w:r>
      <w:r w:rsidR="00AB781C">
        <w:rPr>
          <w:rFonts w:ascii="宋体" w:hAnsi="宋体" w:cs="Arial" w:hint="eastAsia"/>
          <w:kern w:val="0"/>
          <w:sz w:val="32"/>
          <w:szCs w:val="28"/>
        </w:rPr>
        <w:t xml:space="preserve">            </w:t>
      </w:r>
      <w:r w:rsidRPr="00F50766">
        <w:rPr>
          <w:rFonts w:ascii="宋体" w:hAnsi="宋体" w:cs="Arial" w:hint="eastAsia"/>
          <w:kern w:val="0"/>
          <w:sz w:val="32"/>
          <w:szCs w:val="28"/>
        </w:rPr>
        <w:t>ARP</w:t>
      </w:r>
      <w:r>
        <w:rPr>
          <w:rFonts w:ascii="宋体" w:hAnsi="宋体" w:cs="Arial" w:hint="eastAsia"/>
          <w:kern w:val="0"/>
          <w:sz w:val="32"/>
          <w:szCs w:val="28"/>
        </w:rPr>
        <w:t>2.4</w:t>
      </w:r>
      <w:r w:rsidRPr="00F50766">
        <w:rPr>
          <w:rFonts w:ascii="宋体" w:hAnsi="宋体" w:cs="Arial" w:hint="eastAsia"/>
          <w:kern w:val="0"/>
          <w:sz w:val="32"/>
          <w:szCs w:val="28"/>
        </w:rPr>
        <w:t>系统</w:t>
      </w:r>
      <w:r>
        <w:rPr>
          <w:rFonts w:ascii="宋体" w:hAnsi="宋体" w:cs="Arial" w:hint="eastAsia"/>
          <w:kern w:val="0"/>
          <w:sz w:val="32"/>
          <w:szCs w:val="28"/>
        </w:rPr>
        <w:t>迁移后的</w:t>
      </w:r>
      <w:r w:rsidRPr="00F50766">
        <w:rPr>
          <w:rFonts w:ascii="宋体" w:hAnsi="宋体" w:cs="Arial" w:hint="eastAsia"/>
          <w:kern w:val="0"/>
          <w:sz w:val="32"/>
          <w:szCs w:val="28"/>
        </w:rPr>
        <w:t>登录方式说明</w:t>
      </w:r>
    </w:p>
    <w:p w:rsidR="00467678" w:rsidRDefault="00467678" w:rsidP="00467678">
      <w:pPr>
        <w:spacing w:line="360" w:lineRule="auto"/>
        <w:ind w:firstLineChars="200" w:firstLine="480"/>
        <w:rPr>
          <w:sz w:val="24"/>
        </w:rPr>
      </w:pPr>
    </w:p>
    <w:p w:rsidR="00467678" w:rsidRDefault="00467678" w:rsidP="0046767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ARP 2.4</w:t>
      </w:r>
      <w:r>
        <w:rPr>
          <w:rFonts w:hint="eastAsia"/>
          <w:sz w:val="24"/>
        </w:rPr>
        <w:t>系统迁移到中国科技云平台后，将实现</w:t>
      </w:r>
      <w:r w:rsidRPr="00A4416A">
        <w:rPr>
          <w:rFonts w:hint="eastAsia"/>
          <w:sz w:val="24"/>
        </w:rPr>
        <w:t>与科技云通行证、新版</w:t>
      </w:r>
      <w:r w:rsidRPr="00A4416A">
        <w:rPr>
          <w:rFonts w:hint="eastAsia"/>
          <w:sz w:val="24"/>
        </w:rPr>
        <w:t>VPN</w:t>
      </w:r>
      <w:r>
        <w:rPr>
          <w:rFonts w:hint="eastAsia"/>
          <w:sz w:val="24"/>
        </w:rPr>
        <w:t>的集成。用户使用科技云通行证（即单位邮箱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），可单点登录到</w:t>
      </w:r>
      <w:r w:rsidRPr="00A4416A">
        <w:rPr>
          <w:rFonts w:hint="eastAsia"/>
          <w:sz w:val="24"/>
        </w:rPr>
        <w:t>ARP2.4</w:t>
      </w:r>
      <w:r>
        <w:rPr>
          <w:rFonts w:hint="eastAsia"/>
          <w:sz w:val="24"/>
        </w:rPr>
        <w:t>系统，改变了之前需要分别登录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ARP</w:t>
      </w:r>
      <w:r>
        <w:rPr>
          <w:rFonts w:hint="eastAsia"/>
          <w:sz w:val="24"/>
        </w:rPr>
        <w:t>系统的做法。</w:t>
      </w:r>
    </w:p>
    <w:p w:rsidR="00467678" w:rsidRDefault="00467678" w:rsidP="00467678">
      <w:pPr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、首次登录</w:t>
      </w:r>
    </w:p>
    <w:p w:rsidR="00C57776" w:rsidRDefault="00467678" w:rsidP="00467678">
      <w:pPr>
        <w:pStyle w:val="a4"/>
        <w:numPr>
          <w:ilvl w:val="0"/>
          <w:numId w:val="1"/>
        </w:numPr>
        <w:spacing w:line="360" w:lineRule="auto"/>
        <w:ind w:firstLineChars="0" w:firstLine="0"/>
        <w:rPr>
          <w:sz w:val="24"/>
        </w:rPr>
      </w:pPr>
      <w:r w:rsidRPr="00C57776">
        <w:rPr>
          <w:rFonts w:hint="eastAsia"/>
          <w:sz w:val="24"/>
        </w:rPr>
        <w:t>登录地址：</w:t>
      </w:r>
      <w:hyperlink r:id="rId6" w:history="1">
        <w:r w:rsidR="00C57776" w:rsidRPr="00C57776">
          <w:rPr>
            <w:rStyle w:val="a3"/>
            <w:rFonts w:hint="eastAsia"/>
            <w:sz w:val="28"/>
          </w:rPr>
          <w:t>https://nieer.arp.cn</w:t>
        </w:r>
      </w:hyperlink>
      <w:r w:rsidRPr="00C57776">
        <w:rPr>
          <w:rFonts w:hint="eastAsia"/>
          <w:sz w:val="24"/>
        </w:rPr>
        <w:t xml:space="preserve">  </w:t>
      </w:r>
    </w:p>
    <w:p w:rsidR="00467678" w:rsidRPr="00C57776" w:rsidRDefault="00467678" w:rsidP="00467678">
      <w:pPr>
        <w:pStyle w:val="a4"/>
        <w:numPr>
          <w:ilvl w:val="0"/>
          <w:numId w:val="1"/>
        </w:numPr>
        <w:spacing w:line="360" w:lineRule="auto"/>
        <w:ind w:firstLineChars="0" w:firstLine="0"/>
        <w:rPr>
          <w:sz w:val="24"/>
        </w:rPr>
      </w:pPr>
      <w:r w:rsidRPr="00C57776">
        <w:rPr>
          <w:rFonts w:hint="eastAsia"/>
          <w:sz w:val="24"/>
        </w:rPr>
        <w:t>说明事项：</w:t>
      </w:r>
      <w:r w:rsidRPr="00C57776">
        <w:rPr>
          <w:rFonts w:hint="eastAsia"/>
          <w:sz w:val="24"/>
        </w:rPr>
        <w:t xml:space="preserve"> </w:t>
      </w:r>
    </w:p>
    <w:p w:rsidR="00467678" w:rsidRPr="001D07C6" w:rsidRDefault="00467678" w:rsidP="00467678">
      <w:pPr>
        <w:pStyle w:val="a4"/>
        <w:numPr>
          <w:ilvl w:val="0"/>
          <w:numId w:val="2"/>
        </w:numPr>
        <w:spacing w:line="360" w:lineRule="auto"/>
        <w:ind w:left="1701" w:firstLineChars="0" w:hanging="425"/>
        <w:rPr>
          <w:sz w:val="24"/>
        </w:rPr>
      </w:pPr>
      <w:r w:rsidRPr="001D07C6">
        <w:rPr>
          <w:rFonts w:hint="eastAsia"/>
          <w:sz w:val="24"/>
        </w:rPr>
        <w:t>使用科技云通行证（即单位邮箱</w:t>
      </w:r>
      <w:proofErr w:type="gramStart"/>
      <w:r w:rsidRPr="001D07C6">
        <w:rPr>
          <w:rFonts w:hint="eastAsia"/>
          <w:sz w:val="24"/>
        </w:rPr>
        <w:t>帐号</w:t>
      </w:r>
      <w:proofErr w:type="gramEnd"/>
      <w:r w:rsidRPr="001D07C6">
        <w:rPr>
          <w:rFonts w:hint="eastAsia"/>
          <w:sz w:val="24"/>
        </w:rPr>
        <w:t>）登录</w:t>
      </w:r>
      <w:r>
        <w:rPr>
          <w:rFonts w:hint="eastAsia"/>
          <w:sz w:val="24"/>
        </w:rPr>
        <w:t>ARP</w:t>
      </w:r>
      <w:r>
        <w:rPr>
          <w:rFonts w:hint="eastAsia"/>
          <w:sz w:val="24"/>
        </w:rPr>
        <w:t>。登录时如果提示“没有绑定</w:t>
      </w:r>
      <w:r>
        <w:rPr>
          <w:rFonts w:hint="eastAsia"/>
          <w:sz w:val="24"/>
        </w:rPr>
        <w:t>ARP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”，需要自助绑定一次，以后可直接登录。</w:t>
      </w:r>
    </w:p>
    <w:p w:rsidR="00467678" w:rsidRDefault="00467678" w:rsidP="00467678">
      <w:pPr>
        <w:pStyle w:val="a4"/>
        <w:numPr>
          <w:ilvl w:val="0"/>
          <w:numId w:val="2"/>
        </w:numPr>
        <w:spacing w:line="360" w:lineRule="auto"/>
        <w:ind w:left="1701" w:firstLineChars="0" w:hanging="425"/>
        <w:rPr>
          <w:sz w:val="24"/>
        </w:rPr>
      </w:pPr>
      <w:r>
        <w:rPr>
          <w:rFonts w:hint="eastAsia"/>
          <w:sz w:val="24"/>
        </w:rPr>
        <w:t>新的访问方式不再需要单独的</w:t>
      </w:r>
      <w:r>
        <w:rPr>
          <w:rFonts w:hint="eastAsia"/>
          <w:sz w:val="24"/>
        </w:rPr>
        <w:t>VPN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VPN</w:t>
      </w:r>
      <w:r w:rsidR="00AB4BE3">
        <w:rPr>
          <w:rFonts w:hint="eastAsia"/>
          <w:sz w:val="24"/>
        </w:rPr>
        <w:t>客户端也会在后台自动启动，</w:t>
      </w:r>
      <w:r>
        <w:rPr>
          <w:rFonts w:hint="eastAsia"/>
          <w:sz w:val="24"/>
        </w:rPr>
        <w:t>首次访问时</w:t>
      </w:r>
      <w:r w:rsidRPr="00A4416A">
        <w:rPr>
          <w:rFonts w:hint="eastAsia"/>
          <w:sz w:val="24"/>
        </w:rPr>
        <w:t>需要</w:t>
      </w:r>
      <w:r>
        <w:rPr>
          <w:rFonts w:hint="eastAsia"/>
          <w:sz w:val="24"/>
        </w:rPr>
        <w:t>下载新版</w:t>
      </w:r>
      <w:r w:rsidRPr="00A4416A">
        <w:rPr>
          <w:rFonts w:hint="eastAsia"/>
          <w:sz w:val="24"/>
        </w:rPr>
        <w:t>VPN</w:t>
      </w:r>
      <w:r>
        <w:rPr>
          <w:rFonts w:hint="eastAsia"/>
          <w:sz w:val="24"/>
        </w:rPr>
        <w:t>客户端（</w:t>
      </w:r>
      <w:r>
        <w:rPr>
          <w:rFonts w:hint="eastAsia"/>
          <w:sz w:val="24"/>
        </w:rPr>
        <w:t>V7.6</w:t>
      </w:r>
      <w:r>
        <w:rPr>
          <w:rFonts w:hint="eastAsia"/>
          <w:sz w:val="24"/>
        </w:rPr>
        <w:t>）。</w:t>
      </w:r>
    </w:p>
    <w:p w:rsidR="00467678" w:rsidRDefault="00467678" w:rsidP="00467678">
      <w:pPr>
        <w:spacing w:line="360" w:lineRule="auto"/>
        <w:jc w:val="center"/>
        <w:rPr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>
            <wp:extent cx="4457700" cy="2762250"/>
            <wp:effectExtent l="0" t="0" r="0" b="0"/>
            <wp:docPr id="3" name="图片 3" descr="说明: C:\Users\xjzhou\AppData\Local\Temp\WeChat Files\633585006735326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xjzhou\AppData\Local\Temp\WeChat Files\6335850067353266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78" w:rsidRPr="003A2F83" w:rsidRDefault="00467678" w:rsidP="00467678">
      <w:pPr>
        <w:spacing w:line="360" w:lineRule="auto"/>
        <w:jc w:val="center"/>
        <w:rPr>
          <w:sz w:val="22"/>
        </w:rPr>
      </w:pPr>
      <w:r w:rsidRPr="003A2F83">
        <w:rPr>
          <w:rFonts w:hint="eastAsia"/>
          <w:sz w:val="22"/>
        </w:rPr>
        <w:t>新版</w:t>
      </w:r>
      <w:r w:rsidRPr="003A2F83">
        <w:rPr>
          <w:rFonts w:hint="eastAsia"/>
          <w:sz w:val="22"/>
        </w:rPr>
        <w:t>VPN</w:t>
      </w:r>
      <w:r w:rsidRPr="003A2F83">
        <w:rPr>
          <w:rFonts w:hint="eastAsia"/>
          <w:sz w:val="22"/>
        </w:rPr>
        <w:t>客户</w:t>
      </w:r>
      <w:proofErr w:type="gramStart"/>
      <w:r w:rsidRPr="003A2F83">
        <w:rPr>
          <w:rFonts w:hint="eastAsia"/>
          <w:sz w:val="22"/>
        </w:rPr>
        <w:t>端安</w:t>
      </w:r>
      <w:proofErr w:type="gramEnd"/>
      <w:r w:rsidRPr="003A2F83">
        <w:rPr>
          <w:rFonts w:hint="eastAsia"/>
          <w:sz w:val="22"/>
        </w:rPr>
        <w:t>装下载界面</w:t>
      </w:r>
    </w:p>
    <w:p w:rsidR="00467678" w:rsidRPr="003A2F83" w:rsidRDefault="00467678" w:rsidP="00467678">
      <w:pPr>
        <w:spacing w:line="360" w:lineRule="auto"/>
        <w:jc w:val="center"/>
        <w:rPr>
          <w:sz w:val="24"/>
        </w:rPr>
      </w:pPr>
    </w:p>
    <w:p w:rsidR="00467678" w:rsidRPr="003A2F83" w:rsidRDefault="00467678" w:rsidP="00467678">
      <w:pPr>
        <w:spacing w:line="360" w:lineRule="auto"/>
        <w:rPr>
          <w:sz w:val="24"/>
        </w:rPr>
      </w:pPr>
    </w:p>
    <w:p w:rsidR="00467678" w:rsidRDefault="00467678" w:rsidP="00467678">
      <w:pPr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、登录界面</w:t>
      </w:r>
    </w:p>
    <w:p w:rsidR="00467678" w:rsidRPr="00B426AD" w:rsidRDefault="00467678" w:rsidP="00467678">
      <w:pPr>
        <w:pStyle w:val="a4"/>
        <w:numPr>
          <w:ilvl w:val="0"/>
          <w:numId w:val="1"/>
        </w:numPr>
        <w:spacing w:line="360" w:lineRule="auto"/>
        <w:ind w:firstLineChars="0" w:firstLine="0"/>
        <w:rPr>
          <w:sz w:val="24"/>
        </w:rPr>
      </w:pPr>
      <w:r w:rsidRPr="00B426AD">
        <w:rPr>
          <w:rFonts w:hint="eastAsia"/>
          <w:sz w:val="24"/>
        </w:rPr>
        <w:t>迁移过渡阶段</w:t>
      </w:r>
      <w:r w:rsidRPr="00B426AD">
        <w:rPr>
          <w:rFonts w:hint="eastAsia"/>
          <w:sz w:val="24"/>
        </w:rPr>
        <w:t>ARP v2.4</w:t>
      </w:r>
      <w:r w:rsidRPr="00B426AD">
        <w:rPr>
          <w:rFonts w:hint="eastAsia"/>
          <w:sz w:val="24"/>
        </w:rPr>
        <w:t>登录界面：</w:t>
      </w:r>
    </w:p>
    <w:p w:rsidR="00467678" w:rsidRDefault="00467678" w:rsidP="00467678">
      <w:pPr>
        <w:spacing w:line="360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6850" cy="2505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78" w:rsidRDefault="00467678" w:rsidP="00467678">
      <w:pPr>
        <w:spacing w:line="360" w:lineRule="auto"/>
        <w:jc w:val="center"/>
      </w:pPr>
      <w:r w:rsidRPr="00DD494C">
        <w:rPr>
          <w:rFonts w:hint="eastAsia"/>
        </w:rPr>
        <w:t>过渡期间</w:t>
      </w:r>
      <w:r>
        <w:rPr>
          <w:rFonts w:hint="eastAsia"/>
        </w:rPr>
        <w:t>ARP v2.4</w:t>
      </w:r>
      <w:r>
        <w:rPr>
          <w:rFonts w:hint="eastAsia"/>
        </w:rPr>
        <w:t>系统</w:t>
      </w:r>
      <w:r w:rsidRPr="00DD494C">
        <w:rPr>
          <w:rFonts w:hint="eastAsia"/>
        </w:rPr>
        <w:t>登录页</w:t>
      </w:r>
    </w:p>
    <w:p w:rsidR="00467678" w:rsidRPr="00B426AD" w:rsidRDefault="00467678" w:rsidP="00467678">
      <w:pPr>
        <w:pStyle w:val="a4"/>
        <w:numPr>
          <w:ilvl w:val="0"/>
          <w:numId w:val="1"/>
        </w:numPr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科技云账号</w:t>
      </w:r>
      <w:r w:rsidRPr="00B426AD">
        <w:rPr>
          <w:rFonts w:hint="eastAsia"/>
          <w:sz w:val="24"/>
        </w:rPr>
        <w:t>登录界面：</w:t>
      </w:r>
    </w:p>
    <w:p w:rsidR="00467678" w:rsidRDefault="00467678" w:rsidP="00467678">
      <w:pPr>
        <w:spacing w:line="360" w:lineRule="auto"/>
        <w:jc w:val="center"/>
        <w:rPr>
          <w:i/>
        </w:rPr>
      </w:pPr>
      <w:r>
        <w:rPr>
          <w:noProof/>
        </w:rPr>
        <w:drawing>
          <wp:inline distT="0" distB="0" distL="0" distR="0">
            <wp:extent cx="5029200" cy="2914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78" w:rsidRDefault="00467678" w:rsidP="00467678">
      <w:pPr>
        <w:spacing w:line="360" w:lineRule="auto"/>
        <w:jc w:val="center"/>
      </w:pPr>
      <w:r>
        <w:rPr>
          <w:rFonts w:hint="eastAsia"/>
        </w:rPr>
        <w:t>中国科技云账号登录页面</w:t>
      </w:r>
    </w:p>
    <w:p w:rsidR="00467678" w:rsidRPr="00DD494C" w:rsidRDefault="00467678" w:rsidP="00467678">
      <w:pPr>
        <w:spacing w:line="360" w:lineRule="auto"/>
        <w:jc w:val="center"/>
      </w:pPr>
    </w:p>
    <w:p w:rsidR="00467678" w:rsidRPr="00855C92" w:rsidRDefault="00467678" w:rsidP="00467678"/>
    <w:p w:rsidR="00ED2DC6" w:rsidRDefault="00AB4BE3">
      <w:pPr>
        <w:rPr>
          <w:rFonts w:hint="eastAsia"/>
        </w:rPr>
      </w:pPr>
      <w:r w:rsidRPr="00AB4BE3">
        <w:rPr>
          <w:rFonts w:hint="eastAsia"/>
          <w:b/>
          <w:sz w:val="28"/>
        </w:rPr>
        <w:t>3</w:t>
      </w:r>
      <w:r>
        <w:rPr>
          <w:rFonts w:hint="eastAsia"/>
        </w:rPr>
        <w:t>、浏览器建议使用</w:t>
      </w:r>
      <w:r>
        <w:rPr>
          <w:rFonts w:hint="eastAsia"/>
        </w:rPr>
        <w:t>IE10</w:t>
      </w:r>
      <w:r>
        <w:rPr>
          <w:rFonts w:hint="eastAsia"/>
        </w:rPr>
        <w:t>及以上版本（</w:t>
      </w:r>
      <w:r>
        <w:rPr>
          <w:rFonts w:hint="eastAsia"/>
        </w:rPr>
        <w:t>windows10</w:t>
      </w:r>
      <w:r>
        <w:rPr>
          <w:rFonts w:hint="eastAsia"/>
        </w:rPr>
        <w:t>）。</w:t>
      </w:r>
      <w:r>
        <w:t>W</w:t>
      </w:r>
      <w:r>
        <w:rPr>
          <w:rFonts w:hint="eastAsia"/>
        </w:rPr>
        <w:t>in7</w:t>
      </w:r>
      <w:r>
        <w:rPr>
          <w:rFonts w:hint="eastAsia"/>
        </w:rPr>
        <w:t>系统</w:t>
      </w:r>
      <w:r>
        <w:rPr>
          <w:rFonts w:hint="eastAsia"/>
        </w:rPr>
        <w:t>IE</w:t>
      </w:r>
      <w:r>
        <w:rPr>
          <w:rFonts w:hint="eastAsia"/>
        </w:rPr>
        <w:t>版本不要升级到</w:t>
      </w:r>
      <w:r>
        <w:rPr>
          <w:rFonts w:hint="eastAsia"/>
        </w:rPr>
        <w:t>11</w:t>
      </w:r>
      <w:r>
        <w:rPr>
          <w:rFonts w:hint="eastAsia"/>
        </w:rPr>
        <w:t>。</w:t>
      </w:r>
    </w:p>
    <w:p w:rsidR="00ED2DC6" w:rsidRDefault="00ED2DC6">
      <w:pPr>
        <w:rPr>
          <w:rFonts w:hint="eastAsia"/>
          <w:b/>
          <w:sz w:val="28"/>
        </w:rPr>
      </w:pPr>
    </w:p>
    <w:p w:rsidR="00AB4BE3" w:rsidRDefault="00ED2DC6">
      <w:pPr>
        <w:rPr>
          <w:rFonts w:hint="eastAsia"/>
          <w:b/>
          <w:sz w:val="28"/>
        </w:rPr>
      </w:pPr>
      <w:r>
        <w:rPr>
          <w:b/>
          <w:sz w:val="28"/>
        </w:rPr>
        <w:t>W</w:t>
      </w:r>
      <w:r>
        <w:rPr>
          <w:rFonts w:hint="eastAsia"/>
          <w:b/>
          <w:sz w:val="28"/>
        </w:rPr>
        <w:t>indows10</w:t>
      </w:r>
      <w:r>
        <w:rPr>
          <w:rFonts w:hint="eastAsia"/>
          <w:b/>
          <w:sz w:val="28"/>
        </w:rPr>
        <w:t>系统，</w:t>
      </w:r>
      <w:r>
        <w:rPr>
          <w:rFonts w:hint="eastAsia"/>
          <w:b/>
          <w:sz w:val="28"/>
        </w:rPr>
        <w:t>IE11</w:t>
      </w:r>
      <w:r>
        <w:rPr>
          <w:rFonts w:hint="eastAsia"/>
          <w:b/>
          <w:sz w:val="28"/>
        </w:rPr>
        <w:t>版本设置如下：</w:t>
      </w:r>
    </w:p>
    <w:p w:rsidR="00ED2DC6" w:rsidRDefault="00ED2DC6">
      <w:pPr>
        <w:rPr>
          <w:rFonts w:hint="eastAsia"/>
        </w:rPr>
      </w:pPr>
    </w:p>
    <w:p w:rsidR="00ED2DC6" w:rsidRDefault="00ED2DC6">
      <w:pPr>
        <w:rPr>
          <w:rFonts w:hint="eastAsia"/>
        </w:rPr>
      </w:pPr>
    </w:p>
    <w:p w:rsidR="00ED2DC6" w:rsidRDefault="00ED2DC6" w:rsidP="00ED2DC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F0D31D" wp14:editId="39DFC6A5">
            <wp:extent cx="4723075" cy="3623729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794" cy="362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7EEB095" wp14:editId="4AF927C8">
            <wp:extent cx="4046232" cy="44447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962" cy="44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jc w:val="center"/>
        <w:rPr>
          <w:rFonts w:hint="eastAsia"/>
        </w:rPr>
      </w:pPr>
    </w:p>
    <w:p w:rsidR="00ED2DC6" w:rsidRDefault="00ED2DC6" w:rsidP="00ED2DC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74149" cy="3865261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906" cy="387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28876" cy="4263384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332" cy="426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jc w:val="center"/>
        <w:rPr>
          <w:rFonts w:hint="eastAsia"/>
        </w:rPr>
      </w:pPr>
    </w:p>
    <w:p w:rsidR="00ED2DC6" w:rsidRDefault="00ED2DC6" w:rsidP="00ED2DC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43550" cy="31267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43550" cy="48952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C6" w:rsidRDefault="00ED2DC6" w:rsidP="00ED2DC6">
      <w:pPr>
        <w:rPr>
          <w:rFonts w:hint="eastAsia"/>
        </w:rPr>
      </w:pPr>
    </w:p>
    <w:p w:rsidR="00ED2DC6" w:rsidRDefault="00ED2DC6" w:rsidP="00ED2DC6">
      <w:pPr>
        <w:rPr>
          <w:rFonts w:hint="eastAsia"/>
        </w:rPr>
      </w:pPr>
    </w:p>
    <w:p w:rsidR="00ED2DC6" w:rsidRDefault="00ED2DC6" w:rsidP="00ED2DC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43550" cy="719836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F3" w:rsidRDefault="00781DF3" w:rsidP="00ED2DC6">
      <w:pPr>
        <w:rPr>
          <w:rFonts w:hint="eastAsia"/>
          <w:sz w:val="27"/>
        </w:rPr>
      </w:pPr>
    </w:p>
    <w:p w:rsidR="00ED2DC6" w:rsidRDefault="00ED2DC6" w:rsidP="00ED2DC6">
      <w:pPr>
        <w:rPr>
          <w:rFonts w:hint="eastAsia"/>
          <w:sz w:val="27"/>
        </w:rPr>
      </w:pPr>
      <w:r w:rsidRPr="00ED2DC6">
        <w:rPr>
          <w:rFonts w:hint="eastAsia"/>
          <w:sz w:val="27"/>
        </w:rPr>
        <w:t>启用所有</w:t>
      </w:r>
      <w:proofErr w:type="spellStart"/>
      <w:r w:rsidRPr="00ED2DC6">
        <w:rPr>
          <w:rFonts w:hint="eastAsia"/>
          <w:sz w:val="27"/>
        </w:rPr>
        <w:t>AcviceX</w:t>
      </w:r>
      <w:proofErr w:type="spellEnd"/>
      <w:r w:rsidRPr="00ED2DC6">
        <w:rPr>
          <w:rFonts w:hint="eastAsia"/>
          <w:sz w:val="27"/>
        </w:rPr>
        <w:t>相关控件</w:t>
      </w:r>
    </w:p>
    <w:p w:rsidR="00781DF3" w:rsidRDefault="00781DF3" w:rsidP="00ED2DC6">
      <w:pPr>
        <w:rPr>
          <w:rFonts w:hint="eastAsia"/>
          <w:sz w:val="27"/>
        </w:rPr>
      </w:pPr>
    </w:p>
    <w:p w:rsidR="00781DF3" w:rsidRDefault="00781DF3" w:rsidP="00ED2DC6">
      <w:pPr>
        <w:rPr>
          <w:rFonts w:hint="eastAsia"/>
          <w:sz w:val="27"/>
        </w:rPr>
      </w:pPr>
    </w:p>
    <w:p w:rsidR="00781DF3" w:rsidRDefault="00781DF3" w:rsidP="00ED2DC6">
      <w:pPr>
        <w:rPr>
          <w:rFonts w:hint="eastAsia"/>
          <w:sz w:val="27"/>
        </w:rPr>
      </w:pPr>
    </w:p>
    <w:p w:rsidR="00781DF3" w:rsidRDefault="00781DF3" w:rsidP="00ED2DC6">
      <w:pPr>
        <w:rPr>
          <w:rFonts w:hint="eastAsia"/>
          <w:sz w:val="27"/>
        </w:rPr>
      </w:pPr>
    </w:p>
    <w:p w:rsidR="00781DF3" w:rsidRDefault="00781DF3" w:rsidP="00781DF3">
      <w:pPr>
        <w:jc w:val="center"/>
        <w:rPr>
          <w:rFonts w:hint="eastAsia"/>
          <w:sz w:val="27"/>
        </w:rPr>
      </w:pPr>
      <w:r>
        <w:rPr>
          <w:noProof/>
          <w:sz w:val="27"/>
        </w:rPr>
        <w:drawing>
          <wp:inline distT="0" distB="0" distL="0" distR="0">
            <wp:extent cx="4389120" cy="5730995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13" cy="57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DF3" w:rsidRPr="00781DF3" w:rsidRDefault="00781DF3" w:rsidP="00781DF3">
      <w:pPr>
        <w:jc w:val="center"/>
        <w:rPr>
          <w:sz w:val="27"/>
        </w:rPr>
      </w:pPr>
      <w:r>
        <w:rPr>
          <w:noProof/>
          <w:sz w:val="27"/>
        </w:rPr>
        <w:lastRenderedPageBreak/>
        <w:drawing>
          <wp:inline distT="0" distB="0" distL="0" distR="0">
            <wp:extent cx="5543550" cy="736409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DF3" w:rsidRPr="00781DF3" w:rsidSect="00B362DD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536"/>
    <w:multiLevelType w:val="hybridMultilevel"/>
    <w:tmpl w:val="D61EEC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68A34B0"/>
    <w:multiLevelType w:val="hybridMultilevel"/>
    <w:tmpl w:val="2D9E923A"/>
    <w:lvl w:ilvl="0" w:tplc="1694847C">
      <w:start w:val="1"/>
      <w:numFmt w:val="decimal"/>
      <w:lvlText w:val="%1）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7" w:hanging="420"/>
      </w:pPr>
    </w:lvl>
    <w:lvl w:ilvl="2" w:tplc="0409001B" w:tentative="1">
      <w:start w:val="1"/>
      <w:numFmt w:val="lowerRoman"/>
      <w:lvlText w:val="%3."/>
      <w:lvlJc w:val="righ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9" w:tentative="1">
      <w:start w:val="1"/>
      <w:numFmt w:val="lowerLetter"/>
      <w:lvlText w:val="%5)"/>
      <w:lvlJc w:val="left"/>
      <w:pPr>
        <w:ind w:left="3147" w:hanging="420"/>
      </w:pPr>
    </w:lvl>
    <w:lvl w:ilvl="5" w:tplc="0409001B" w:tentative="1">
      <w:start w:val="1"/>
      <w:numFmt w:val="lowerRoman"/>
      <w:lvlText w:val="%6."/>
      <w:lvlJc w:val="righ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9" w:tentative="1">
      <w:start w:val="1"/>
      <w:numFmt w:val="lowerLetter"/>
      <w:lvlText w:val="%8)"/>
      <w:lvlJc w:val="left"/>
      <w:pPr>
        <w:ind w:left="4407" w:hanging="420"/>
      </w:pPr>
    </w:lvl>
    <w:lvl w:ilvl="8" w:tplc="0409001B" w:tentative="1">
      <w:start w:val="1"/>
      <w:numFmt w:val="lowerRoman"/>
      <w:lvlText w:val="%9."/>
      <w:lvlJc w:val="right"/>
      <w:pPr>
        <w:ind w:left="482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78"/>
    <w:rsid w:val="00467678"/>
    <w:rsid w:val="00781DF3"/>
    <w:rsid w:val="00836E40"/>
    <w:rsid w:val="00AB4BE3"/>
    <w:rsid w:val="00AB781C"/>
    <w:rsid w:val="00C57776"/>
    <w:rsid w:val="00E12C23"/>
    <w:rsid w:val="00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676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76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unhideWhenUsed/>
    <w:rsid w:val="00467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678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4676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76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676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76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unhideWhenUsed/>
    <w:rsid w:val="00467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678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4676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7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eer.arp.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周小军</dc:creator>
  <cp:lastModifiedBy>陈治理</cp:lastModifiedBy>
  <cp:revision>7</cp:revision>
  <dcterms:created xsi:type="dcterms:W3CDTF">2019-04-09T11:24:00Z</dcterms:created>
  <dcterms:modified xsi:type="dcterms:W3CDTF">2019-06-26T04:53:00Z</dcterms:modified>
</cp:coreProperties>
</file>